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ED" w:rsidRDefault="008E7EED" w:rsidP="008E7EED">
      <w:pPr>
        <w:pStyle w:val="Textoindependiente"/>
        <w:spacing w:after="100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Tema 6. </w:t>
      </w:r>
      <w:r w:rsidRPr="00FB044C">
        <w:rPr>
          <w:rFonts w:ascii="Arial" w:hAnsi="Arial" w:cs="Arial"/>
          <w:color w:val="FF0000"/>
          <w:sz w:val="28"/>
          <w:szCs w:val="28"/>
        </w:rPr>
        <w:t>Cuestiones de repaso.</w:t>
      </w:r>
    </w:p>
    <w:p w:rsidR="008E7EED" w:rsidRPr="00FB044C" w:rsidRDefault="008E7EED" w:rsidP="008E7EED">
      <w:pPr>
        <w:pStyle w:val="Textoindependiente"/>
        <w:spacing w:after="100"/>
        <w:rPr>
          <w:rFonts w:ascii="Arial" w:hAnsi="Arial" w:cs="Arial"/>
          <w:color w:val="FF0000"/>
          <w:sz w:val="28"/>
          <w:szCs w:val="28"/>
        </w:rPr>
      </w:pPr>
    </w:p>
    <w:p w:rsidR="008E7EED" w:rsidRPr="008C0D59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  <w:r w:rsidRPr="008C0D59">
        <w:rPr>
          <w:rFonts w:ascii="Arial" w:hAnsi="Arial" w:cs="Arial"/>
          <w:b/>
          <w:szCs w:val="24"/>
        </w:rPr>
        <w:t>1.</w:t>
      </w:r>
      <w:r w:rsidRPr="008C0D59">
        <w:rPr>
          <w:rFonts w:ascii="Arial" w:hAnsi="Arial" w:cs="Arial"/>
          <w:szCs w:val="24"/>
        </w:rPr>
        <w:t xml:space="preserve"> En relación a los ácidos </w:t>
      </w:r>
      <w:proofErr w:type="spellStart"/>
      <w:r w:rsidRPr="008C0D59">
        <w:rPr>
          <w:rFonts w:ascii="Arial" w:hAnsi="Arial" w:cs="Arial"/>
          <w:szCs w:val="24"/>
        </w:rPr>
        <w:t>nucleicos</w:t>
      </w:r>
      <w:proofErr w:type="spellEnd"/>
      <w:r w:rsidRPr="008C0D59">
        <w:rPr>
          <w:rFonts w:ascii="Arial" w:hAnsi="Arial" w:cs="Arial"/>
          <w:szCs w:val="24"/>
        </w:rPr>
        <w:t xml:space="preserve">, indica: ¿Cuáles son los componentes de los nucleótidos? ¿Cuáles son las bases nitrogenadas derivadas de la purina? ¿Y las derivadas de la </w:t>
      </w:r>
      <w:proofErr w:type="spellStart"/>
      <w:r w:rsidRPr="008C0D59">
        <w:rPr>
          <w:rFonts w:ascii="Arial" w:hAnsi="Arial" w:cs="Arial"/>
          <w:szCs w:val="24"/>
        </w:rPr>
        <w:t>pirimidina</w:t>
      </w:r>
      <w:proofErr w:type="spellEnd"/>
      <w:r w:rsidRPr="008C0D59">
        <w:rPr>
          <w:rFonts w:ascii="Arial" w:hAnsi="Arial" w:cs="Arial"/>
          <w:szCs w:val="24"/>
        </w:rPr>
        <w:t xml:space="preserve">? ¿Qué bases nitrogenadas existen en el DNA? ¿Y en el RNA? ¿Qué tipos de enlaces soportan la estructura de los ácidos </w:t>
      </w:r>
      <w:proofErr w:type="spellStart"/>
      <w:r w:rsidRPr="008C0D59">
        <w:rPr>
          <w:rFonts w:ascii="Arial" w:hAnsi="Arial" w:cs="Arial"/>
          <w:szCs w:val="24"/>
        </w:rPr>
        <w:t>nucleicos</w:t>
      </w:r>
      <w:proofErr w:type="spellEnd"/>
      <w:r w:rsidRPr="008C0D59">
        <w:rPr>
          <w:rFonts w:ascii="Arial" w:hAnsi="Arial" w:cs="Arial"/>
          <w:szCs w:val="24"/>
        </w:rPr>
        <w:t>?</w:t>
      </w: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  <w:r w:rsidRPr="008C0D59">
        <w:rPr>
          <w:rFonts w:ascii="Arial" w:hAnsi="Arial" w:cs="Arial"/>
          <w:b/>
          <w:szCs w:val="24"/>
        </w:rPr>
        <w:t>2.</w:t>
      </w:r>
      <w:r w:rsidRPr="008C0D59">
        <w:rPr>
          <w:rFonts w:ascii="Arial" w:hAnsi="Arial" w:cs="Arial"/>
          <w:szCs w:val="24"/>
        </w:rPr>
        <w:t xml:space="preserve"> Describe las funciones de los nucleótidos y cita un ejemplo de nucleótido que participa en cada una de ellas.</w:t>
      </w: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  <w:r w:rsidRPr="00FB044C">
        <w:rPr>
          <w:rFonts w:ascii="Arial" w:hAnsi="Arial" w:cs="Arial"/>
          <w:b/>
          <w:szCs w:val="24"/>
        </w:rPr>
        <w:t>3</w:t>
      </w:r>
      <w:r>
        <w:rPr>
          <w:rFonts w:ascii="Arial" w:hAnsi="Arial" w:cs="Arial"/>
          <w:szCs w:val="24"/>
        </w:rPr>
        <w:t>. Usando los símbolos adjuntos representa una cadena de ADN que tenga la secuencia 5´-ATCGAC- 3´. Dibuja también la molécula de ARN con secuencia complementaria a la molécula de ADN anterior.</w:t>
      </w: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727958</wp:posOffset>
            </wp:positionH>
            <wp:positionV relativeFrom="paragraph">
              <wp:posOffset>219130</wp:posOffset>
            </wp:positionV>
            <wp:extent cx="4069522" cy="1759226"/>
            <wp:effectExtent l="19050" t="0" r="7178" b="0"/>
            <wp:wrapNone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522" cy="1759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  <w:r w:rsidRPr="00FB044C">
        <w:rPr>
          <w:rFonts w:ascii="Arial" w:hAnsi="Arial" w:cs="Arial"/>
          <w:b/>
          <w:szCs w:val="24"/>
        </w:rPr>
        <w:t>4.</w:t>
      </w:r>
      <w:r w:rsidRPr="008C0D59">
        <w:rPr>
          <w:rFonts w:ascii="Arial" w:hAnsi="Arial" w:cs="Arial"/>
          <w:szCs w:val="24"/>
        </w:rPr>
        <w:t xml:space="preserve"> El análisis del ácido </w:t>
      </w:r>
      <w:proofErr w:type="spellStart"/>
      <w:r w:rsidRPr="008C0D59">
        <w:rPr>
          <w:rFonts w:ascii="Arial" w:hAnsi="Arial" w:cs="Arial"/>
          <w:szCs w:val="24"/>
        </w:rPr>
        <w:t>nucleico</w:t>
      </w:r>
      <w:proofErr w:type="spellEnd"/>
      <w:r w:rsidRPr="008C0D59">
        <w:rPr>
          <w:rFonts w:ascii="Arial" w:hAnsi="Arial" w:cs="Arial"/>
          <w:szCs w:val="24"/>
        </w:rPr>
        <w:t xml:space="preserve"> de un virus ha dado los siguientes resu</w:t>
      </w:r>
      <w:r>
        <w:rPr>
          <w:rFonts w:ascii="Arial" w:hAnsi="Arial" w:cs="Arial"/>
          <w:szCs w:val="24"/>
        </w:rPr>
        <w:t>l</w:t>
      </w:r>
      <w:r w:rsidRPr="008C0D59">
        <w:rPr>
          <w:rFonts w:ascii="Arial" w:hAnsi="Arial" w:cs="Arial"/>
          <w:szCs w:val="24"/>
        </w:rPr>
        <w:t xml:space="preserve">tados: A 24%, G 31%, T 33% y C 12%. ¿Qué tipo de conclusiones se pueden obtener acerca del ácido </w:t>
      </w:r>
      <w:proofErr w:type="spellStart"/>
      <w:r w:rsidRPr="008C0D59">
        <w:rPr>
          <w:rFonts w:ascii="Arial" w:hAnsi="Arial" w:cs="Arial"/>
          <w:szCs w:val="24"/>
        </w:rPr>
        <w:t>nucleico</w:t>
      </w:r>
      <w:proofErr w:type="spellEnd"/>
      <w:r w:rsidRPr="008C0D59">
        <w:rPr>
          <w:rFonts w:ascii="Arial" w:hAnsi="Arial" w:cs="Arial"/>
          <w:szCs w:val="24"/>
        </w:rPr>
        <w:t xml:space="preserve"> del virus? Razona la respuesta.</w:t>
      </w: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  <w:r w:rsidRPr="00FB044C">
        <w:rPr>
          <w:rFonts w:ascii="Arial" w:hAnsi="Arial" w:cs="Arial"/>
          <w:b/>
          <w:szCs w:val="24"/>
        </w:rPr>
        <w:t>5.</w:t>
      </w:r>
      <w:r>
        <w:rPr>
          <w:rFonts w:ascii="Arial" w:hAnsi="Arial" w:cs="Arial"/>
          <w:szCs w:val="24"/>
        </w:rPr>
        <w:t xml:space="preserve"> Indica que molécula está representada en el esquema y cita sus componentes. Indica cuáles son los monómeros que la forman y cuales los enlaces que se establecen entre ellos. ¿Qué otras moléculas presentan componentes similares? Explica la función biológica y la estructura secundaria de dicha molécula.</w:t>
      </w: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208915</wp:posOffset>
            </wp:positionV>
            <wp:extent cx="5574030" cy="1868170"/>
            <wp:effectExtent l="19050" t="0" r="7620" b="0"/>
            <wp:wrapNone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Pr="008C0D59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</w:p>
    <w:p w:rsidR="008E7EED" w:rsidRPr="008C0D59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  <w:r w:rsidRPr="008C0D59">
        <w:rPr>
          <w:rFonts w:ascii="Arial" w:hAnsi="Arial" w:cs="Arial"/>
          <w:b/>
          <w:szCs w:val="24"/>
        </w:rPr>
        <w:lastRenderedPageBreak/>
        <w:t>6.</w:t>
      </w:r>
      <w:r w:rsidRPr="008C0D59">
        <w:rPr>
          <w:rFonts w:ascii="Arial" w:hAnsi="Arial" w:cs="Arial"/>
          <w:szCs w:val="24"/>
        </w:rPr>
        <w:t xml:space="preserve"> Explica las funciones de los diferentes tipos de RNA que participan en la síntesis de proteínas.</w:t>
      </w:r>
    </w:p>
    <w:p w:rsidR="008E7EED" w:rsidRDefault="008E7EED" w:rsidP="008E7EED">
      <w:pPr>
        <w:pStyle w:val="Ttulo8"/>
        <w:spacing w:before="0" w:after="100"/>
        <w:jc w:val="both"/>
        <w:rPr>
          <w:rFonts w:ascii="Arial" w:hAnsi="Arial" w:cs="Arial"/>
          <w:i w:val="0"/>
        </w:rPr>
      </w:pPr>
      <w:proofErr w:type="gramStart"/>
      <w:r w:rsidRPr="008C0D59">
        <w:rPr>
          <w:rFonts w:ascii="Arial" w:hAnsi="Arial" w:cs="Arial"/>
          <w:b/>
          <w:i w:val="0"/>
          <w:smallCaps/>
        </w:rPr>
        <w:t>7.</w:t>
      </w:r>
      <w:r w:rsidRPr="008C0D59">
        <w:rPr>
          <w:rFonts w:ascii="Arial" w:hAnsi="Arial" w:cs="Arial"/>
          <w:i w:val="0"/>
        </w:rPr>
        <w:t>Indicar</w:t>
      </w:r>
      <w:proofErr w:type="gramEnd"/>
      <w:r w:rsidRPr="008C0D59">
        <w:rPr>
          <w:rFonts w:ascii="Arial" w:hAnsi="Arial" w:cs="Arial"/>
          <w:i w:val="0"/>
        </w:rPr>
        <w:t xml:space="preserve"> las diferencias entre ADN y ARN:</w:t>
      </w:r>
    </w:p>
    <w:p w:rsidR="008E7EED" w:rsidRPr="00FB044C" w:rsidRDefault="008E7EED" w:rsidP="008E7EED"/>
    <w:tbl>
      <w:tblPr>
        <w:tblpPr w:leftFromText="141" w:rightFromText="141" w:vertAnchor="text" w:horzAnchor="margin" w:tblpXSpec="center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7"/>
        <w:gridCol w:w="2499"/>
        <w:gridCol w:w="2977"/>
      </w:tblGrid>
      <w:tr w:rsidR="008E7EED" w:rsidRPr="008C0D59" w:rsidTr="00EB387C">
        <w:trPr>
          <w:trHeight w:val="375"/>
        </w:trPr>
        <w:tc>
          <w:tcPr>
            <w:tcW w:w="2107" w:type="dxa"/>
          </w:tcPr>
          <w:p w:rsidR="008E7EED" w:rsidRPr="008C0D59" w:rsidRDefault="008E7EED" w:rsidP="00EB387C">
            <w:pPr>
              <w:pStyle w:val="ladillo"/>
              <w:spacing w:before="0" w:after="0"/>
              <w:jc w:val="center"/>
              <w:rPr>
                <w:rFonts w:ascii="Arial" w:hAnsi="Arial" w:cs="Arial"/>
                <w:szCs w:val="24"/>
                <w:lang w:val="es-ES"/>
              </w:rPr>
            </w:pPr>
          </w:p>
        </w:tc>
        <w:tc>
          <w:tcPr>
            <w:tcW w:w="2499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  <w:r w:rsidRPr="008C0D59">
              <w:rPr>
                <w:rFonts w:ascii="Arial" w:hAnsi="Arial" w:cs="Arial"/>
                <w:szCs w:val="24"/>
              </w:rPr>
              <w:t>ADN</w:t>
            </w:r>
          </w:p>
        </w:tc>
        <w:tc>
          <w:tcPr>
            <w:tcW w:w="297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  <w:r w:rsidRPr="008C0D59">
              <w:rPr>
                <w:rFonts w:ascii="Arial" w:hAnsi="Arial" w:cs="Arial"/>
                <w:szCs w:val="24"/>
              </w:rPr>
              <w:t>ARN</w:t>
            </w:r>
          </w:p>
        </w:tc>
      </w:tr>
      <w:tr w:rsidR="008E7EED" w:rsidRPr="008C0D59" w:rsidTr="00EB387C">
        <w:trPr>
          <w:trHeight w:val="375"/>
        </w:trPr>
        <w:tc>
          <w:tcPr>
            <w:tcW w:w="210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  <w:r w:rsidRPr="008C0D59">
              <w:rPr>
                <w:rFonts w:ascii="Arial" w:hAnsi="Arial" w:cs="Arial"/>
                <w:szCs w:val="24"/>
              </w:rPr>
              <w:t>Bases nitrogenadas</w:t>
            </w:r>
          </w:p>
        </w:tc>
        <w:tc>
          <w:tcPr>
            <w:tcW w:w="2499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E7EED" w:rsidRPr="008C0D59" w:rsidTr="00EB387C">
        <w:trPr>
          <w:trHeight w:val="375"/>
        </w:trPr>
        <w:tc>
          <w:tcPr>
            <w:tcW w:w="210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  <w:r w:rsidRPr="008C0D59">
              <w:rPr>
                <w:rFonts w:ascii="Arial" w:hAnsi="Arial" w:cs="Arial"/>
                <w:szCs w:val="24"/>
              </w:rPr>
              <w:t>Pentosa</w:t>
            </w:r>
          </w:p>
        </w:tc>
        <w:tc>
          <w:tcPr>
            <w:tcW w:w="2499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E7EED" w:rsidRPr="008C0D59" w:rsidTr="00EB387C">
        <w:trPr>
          <w:trHeight w:val="375"/>
        </w:trPr>
        <w:tc>
          <w:tcPr>
            <w:tcW w:w="210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  <w:r w:rsidRPr="008C0D59">
              <w:rPr>
                <w:rFonts w:ascii="Arial" w:hAnsi="Arial" w:cs="Arial"/>
                <w:szCs w:val="24"/>
              </w:rPr>
              <w:t>Estructura</w:t>
            </w:r>
          </w:p>
        </w:tc>
        <w:tc>
          <w:tcPr>
            <w:tcW w:w="2499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E7EED" w:rsidRPr="008C0D59" w:rsidTr="00EB387C">
        <w:trPr>
          <w:trHeight w:val="375"/>
        </w:trPr>
        <w:tc>
          <w:tcPr>
            <w:tcW w:w="210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  <w:r w:rsidRPr="008C0D59">
              <w:rPr>
                <w:rFonts w:ascii="Arial" w:hAnsi="Arial" w:cs="Arial"/>
                <w:szCs w:val="24"/>
              </w:rPr>
              <w:t>Localización</w:t>
            </w:r>
          </w:p>
        </w:tc>
        <w:tc>
          <w:tcPr>
            <w:tcW w:w="2499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8E7EED" w:rsidRPr="008C0D59" w:rsidTr="00EB387C">
        <w:trPr>
          <w:trHeight w:val="375"/>
        </w:trPr>
        <w:tc>
          <w:tcPr>
            <w:tcW w:w="210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  <w:r w:rsidRPr="008C0D59">
              <w:rPr>
                <w:rFonts w:ascii="Arial" w:hAnsi="Arial" w:cs="Arial"/>
                <w:szCs w:val="24"/>
              </w:rPr>
              <w:t>Funciones</w:t>
            </w:r>
          </w:p>
        </w:tc>
        <w:tc>
          <w:tcPr>
            <w:tcW w:w="2499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977" w:type="dxa"/>
          </w:tcPr>
          <w:p w:rsidR="008E7EED" w:rsidRPr="008C0D59" w:rsidRDefault="008E7EED" w:rsidP="00EB387C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8E7EED" w:rsidRPr="008C0D59" w:rsidRDefault="008E7EED" w:rsidP="008E7EED">
      <w:pPr>
        <w:rPr>
          <w:rFonts w:ascii="Arial" w:hAnsi="Arial" w:cs="Arial"/>
          <w:szCs w:val="24"/>
        </w:rPr>
      </w:pPr>
    </w:p>
    <w:p w:rsidR="008E7EED" w:rsidRPr="008C0D59" w:rsidRDefault="008E7EED" w:rsidP="008E7EE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8C0D59">
        <w:rPr>
          <w:rFonts w:ascii="Arial" w:hAnsi="Arial" w:cs="Arial"/>
          <w:b/>
          <w:color w:val="000000"/>
          <w:szCs w:val="24"/>
        </w:rPr>
        <w:t>8.</w:t>
      </w:r>
      <w:r w:rsidRPr="008C0D59">
        <w:rPr>
          <w:rFonts w:ascii="Arial" w:hAnsi="Arial" w:cs="Arial"/>
          <w:color w:val="000000"/>
          <w:szCs w:val="24"/>
        </w:rPr>
        <w:t xml:space="preserve"> ¿Cómo se mantienen unidas las dos cadenas que forman la molécula de ADN?</w:t>
      </w:r>
    </w:p>
    <w:p w:rsidR="008E7EED" w:rsidRPr="008C0D59" w:rsidRDefault="008E7EED" w:rsidP="008E7EED">
      <w:pPr>
        <w:autoSpaceDE w:val="0"/>
        <w:autoSpaceDN w:val="0"/>
        <w:adjustRightInd w:val="0"/>
        <w:ind w:right="215"/>
        <w:jc w:val="both"/>
        <w:rPr>
          <w:rFonts w:ascii="Arial" w:hAnsi="Arial" w:cs="Arial"/>
          <w:color w:val="000000"/>
          <w:szCs w:val="24"/>
        </w:rPr>
      </w:pPr>
      <w:r w:rsidRPr="008C0D59">
        <w:rPr>
          <w:rFonts w:ascii="Arial" w:hAnsi="Arial" w:cs="Arial"/>
          <w:b/>
          <w:color w:val="000000"/>
          <w:szCs w:val="24"/>
        </w:rPr>
        <w:t>9.</w:t>
      </w:r>
      <w:r w:rsidRPr="008C0D59">
        <w:rPr>
          <w:rFonts w:ascii="Arial" w:hAnsi="Arial" w:cs="Arial"/>
          <w:color w:val="000000"/>
          <w:szCs w:val="24"/>
        </w:rPr>
        <w:t xml:space="preserve"> Indica si, para una molécula de ADN </w:t>
      </w:r>
      <w:proofErr w:type="spellStart"/>
      <w:r w:rsidRPr="008C0D59">
        <w:rPr>
          <w:rFonts w:ascii="Arial" w:hAnsi="Arial" w:cs="Arial"/>
          <w:color w:val="000000"/>
          <w:szCs w:val="24"/>
        </w:rPr>
        <w:t>bicatenaria</w:t>
      </w:r>
      <w:proofErr w:type="spellEnd"/>
      <w:r w:rsidRPr="008C0D59">
        <w:rPr>
          <w:rFonts w:ascii="Arial" w:hAnsi="Arial" w:cs="Arial"/>
          <w:color w:val="000000"/>
          <w:szCs w:val="24"/>
        </w:rPr>
        <w:t>, las siguientes afirmaciones son verdaderas o falsas:</w:t>
      </w:r>
    </w:p>
    <w:p w:rsidR="008E7EED" w:rsidRPr="008C0D59" w:rsidRDefault="008E7EED" w:rsidP="008E7EED">
      <w:pPr>
        <w:autoSpaceDE w:val="0"/>
        <w:autoSpaceDN w:val="0"/>
        <w:adjustRightInd w:val="0"/>
        <w:ind w:left="1134" w:right="215"/>
        <w:jc w:val="both"/>
        <w:rPr>
          <w:rFonts w:ascii="Arial" w:hAnsi="Arial" w:cs="Arial"/>
          <w:color w:val="000000"/>
          <w:szCs w:val="24"/>
          <w:lang w:val="en-US"/>
        </w:rPr>
      </w:pPr>
      <w:r w:rsidRPr="008C0D59">
        <w:rPr>
          <w:rFonts w:ascii="Arial" w:hAnsi="Arial" w:cs="Arial"/>
          <w:color w:val="000000"/>
          <w:szCs w:val="24"/>
          <w:lang w:val="en-US"/>
        </w:rPr>
        <w:t>a) A + G = C + T.</w:t>
      </w:r>
    </w:p>
    <w:p w:rsidR="008E7EED" w:rsidRPr="008C0D59" w:rsidRDefault="008E7EED" w:rsidP="008E7EED">
      <w:pPr>
        <w:autoSpaceDE w:val="0"/>
        <w:autoSpaceDN w:val="0"/>
        <w:adjustRightInd w:val="0"/>
        <w:ind w:left="1134" w:right="215"/>
        <w:jc w:val="both"/>
        <w:rPr>
          <w:rFonts w:ascii="Arial" w:hAnsi="Arial" w:cs="Arial"/>
          <w:color w:val="000000"/>
          <w:szCs w:val="24"/>
          <w:lang w:val="en-GB"/>
        </w:rPr>
      </w:pPr>
      <w:r w:rsidRPr="008C0D59">
        <w:rPr>
          <w:rFonts w:ascii="Arial" w:hAnsi="Arial" w:cs="Arial"/>
          <w:color w:val="000000"/>
          <w:szCs w:val="24"/>
          <w:lang w:val="en-US"/>
        </w:rPr>
        <w:t xml:space="preserve">b) A </w:t>
      </w:r>
      <w:r w:rsidRPr="008C0D59">
        <w:rPr>
          <w:rFonts w:ascii="Arial" w:hAnsi="Arial" w:cs="Arial"/>
          <w:color w:val="000000"/>
          <w:szCs w:val="24"/>
          <w:lang w:val="en-GB"/>
        </w:rPr>
        <w:t>+ T = C + G.</w:t>
      </w:r>
    </w:p>
    <w:p w:rsidR="008E7EED" w:rsidRPr="008C0D59" w:rsidRDefault="008E7EED" w:rsidP="008E7EED">
      <w:pPr>
        <w:autoSpaceDE w:val="0"/>
        <w:autoSpaceDN w:val="0"/>
        <w:adjustRightInd w:val="0"/>
        <w:spacing w:after="100"/>
        <w:ind w:left="1134"/>
        <w:jc w:val="both"/>
        <w:rPr>
          <w:rFonts w:ascii="Arial" w:hAnsi="Arial" w:cs="Arial"/>
          <w:color w:val="000000"/>
          <w:szCs w:val="24"/>
        </w:rPr>
      </w:pPr>
      <w:r w:rsidRPr="008C0D59">
        <w:rPr>
          <w:rFonts w:ascii="Arial" w:hAnsi="Arial" w:cs="Arial"/>
          <w:color w:val="000000"/>
          <w:szCs w:val="24"/>
        </w:rPr>
        <w:t>c) A + C = G + T.</w:t>
      </w:r>
    </w:p>
    <w:p w:rsidR="008E7EED" w:rsidRPr="008C0D59" w:rsidRDefault="008E7EED" w:rsidP="008E7EED">
      <w:pPr>
        <w:spacing w:after="100"/>
        <w:jc w:val="both"/>
        <w:rPr>
          <w:rFonts w:ascii="Arial" w:hAnsi="Arial" w:cs="Arial"/>
          <w:szCs w:val="24"/>
        </w:rPr>
      </w:pPr>
      <w:r w:rsidRPr="008C0D59">
        <w:rPr>
          <w:rFonts w:ascii="Arial" w:hAnsi="Arial" w:cs="Arial"/>
          <w:b/>
          <w:szCs w:val="24"/>
          <w:lang w:val="es-ES_tradnl"/>
        </w:rPr>
        <w:t>10.</w:t>
      </w:r>
      <w:r w:rsidRPr="008C0D59">
        <w:rPr>
          <w:rFonts w:ascii="Arial" w:hAnsi="Arial" w:cs="Arial"/>
          <w:szCs w:val="24"/>
          <w:lang w:val="es-ES_tradnl"/>
        </w:rPr>
        <w:t xml:space="preserve"> Dada la siguiente secuencia en una cadena de </w:t>
      </w:r>
      <w:proofErr w:type="gramStart"/>
      <w:r w:rsidRPr="008C0D59">
        <w:rPr>
          <w:rFonts w:ascii="Arial" w:hAnsi="Arial" w:cs="Arial"/>
          <w:szCs w:val="24"/>
          <w:lang w:val="es-ES_tradnl"/>
        </w:rPr>
        <w:t>ADN ...</w:t>
      </w:r>
      <w:proofErr w:type="gramEnd"/>
      <w:r w:rsidRPr="008C0D59">
        <w:rPr>
          <w:rFonts w:ascii="Arial" w:hAnsi="Arial" w:cs="Arial"/>
          <w:szCs w:val="24"/>
          <w:lang w:val="es-ES_tradnl"/>
        </w:rPr>
        <w:t xml:space="preserve">GGTACACA... </w:t>
      </w:r>
      <w:r w:rsidRPr="008C0D59">
        <w:rPr>
          <w:rFonts w:ascii="Arial" w:hAnsi="Arial" w:cs="Arial"/>
          <w:szCs w:val="24"/>
        </w:rPr>
        <w:t>Determinar la secuencia de la cadena complementaria.</w:t>
      </w:r>
    </w:p>
    <w:p w:rsidR="008E7EED" w:rsidRPr="008C0D59" w:rsidRDefault="008E7EED" w:rsidP="008E7EE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8C0D59">
        <w:rPr>
          <w:rFonts w:ascii="Arial" w:hAnsi="Arial" w:cs="Arial"/>
          <w:b/>
          <w:color w:val="000000"/>
          <w:szCs w:val="24"/>
        </w:rPr>
        <w:t>11.</w:t>
      </w:r>
      <w:r w:rsidRPr="008C0D59">
        <w:rPr>
          <w:rFonts w:ascii="Arial" w:hAnsi="Arial" w:cs="Arial"/>
          <w:color w:val="000000"/>
          <w:szCs w:val="24"/>
        </w:rPr>
        <w:t xml:space="preserve"> Se quiere realizar un proceso de hibridación entre dos cadenas de ácido </w:t>
      </w:r>
      <w:proofErr w:type="spellStart"/>
      <w:r w:rsidRPr="008C0D59">
        <w:rPr>
          <w:rFonts w:ascii="Arial" w:hAnsi="Arial" w:cs="Arial"/>
          <w:color w:val="000000"/>
          <w:szCs w:val="24"/>
        </w:rPr>
        <w:t>nucleico</w:t>
      </w:r>
      <w:proofErr w:type="spellEnd"/>
      <w:r w:rsidRPr="008C0D59">
        <w:rPr>
          <w:rFonts w:ascii="Arial" w:hAnsi="Arial" w:cs="Arial"/>
          <w:color w:val="000000"/>
          <w:szCs w:val="24"/>
        </w:rPr>
        <w:t>. Razona entre qué tipo de cadenas sería posible: ADN–ADN, ARN–ARN, ADN–ARN.</w:t>
      </w:r>
    </w:p>
    <w:p w:rsidR="008E7EED" w:rsidRPr="008C0D59" w:rsidRDefault="008E7EED" w:rsidP="008E7EE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8C0D59">
        <w:rPr>
          <w:rFonts w:ascii="Arial" w:hAnsi="Arial" w:cs="Arial"/>
          <w:b/>
          <w:color w:val="000000"/>
          <w:szCs w:val="24"/>
        </w:rPr>
        <w:t>12.</w:t>
      </w:r>
      <w:r w:rsidRPr="008C0D59">
        <w:rPr>
          <w:rFonts w:ascii="Arial" w:hAnsi="Arial" w:cs="Arial"/>
          <w:color w:val="000000"/>
          <w:szCs w:val="24"/>
        </w:rPr>
        <w:t xml:space="preserve"> ¿Qué tipo de bases nitrogenadas es más abundante en un ADN </w:t>
      </w:r>
      <w:proofErr w:type="spellStart"/>
      <w:r w:rsidRPr="008C0D59">
        <w:rPr>
          <w:rFonts w:ascii="Arial" w:hAnsi="Arial" w:cs="Arial"/>
          <w:color w:val="000000"/>
          <w:szCs w:val="24"/>
        </w:rPr>
        <w:t>bicatenario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, las bases </w:t>
      </w:r>
      <w:proofErr w:type="spellStart"/>
      <w:r w:rsidRPr="008C0D59">
        <w:rPr>
          <w:rFonts w:ascii="Arial" w:hAnsi="Arial" w:cs="Arial"/>
          <w:color w:val="000000"/>
          <w:szCs w:val="24"/>
        </w:rPr>
        <w:t>púricas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 o las </w:t>
      </w:r>
      <w:proofErr w:type="spellStart"/>
      <w:r w:rsidRPr="008C0D59">
        <w:rPr>
          <w:rFonts w:ascii="Arial" w:hAnsi="Arial" w:cs="Arial"/>
          <w:color w:val="000000"/>
          <w:szCs w:val="24"/>
        </w:rPr>
        <w:t>pirimidínicas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? ¿Y en un ADN </w:t>
      </w:r>
      <w:proofErr w:type="spellStart"/>
      <w:r w:rsidRPr="008C0D59">
        <w:rPr>
          <w:rFonts w:ascii="Arial" w:hAnsi="Arial" w:cs="Arial"/>
          <w:color w:val="000000"/>
          <w:szCs w:val="24"/>
        </w:rPr>
        <w:t>monocatenario</w:t>
      </w:r>
      <w:proofErr w:type="spellEnd"/>
      <w:r w:rsidRPr="008C0D59">
        <w:rPr>
          <w:rFonts w:ascii="Arial" w:hAnsi="Arial" w:cs="Arial"/>
          <w:color w:val="000000"/>
          <w:szCs w:val="24"/>
        </w:rPr>
        <w:t>? Razona la respuesta.</w:t>
      </w:r>
    </w:p>
    <w:p w:rsidR="008E7EED" w:rsidRPr="008C0D59" w:rsidRDefault="008E7EED" w:rsidP="008E7EED">
      <w:pPr>
        <w:spacing w:after="100"/>
        <w:jc w:val="both"/>
        <w:rPr>
          <w:rFonts w:ascii="Arial" w:hAnsi="Arial" w:cs="Arial"/>
          <w:szCs w:val="24"/>
          <w:lang w:val="es-ES_tradnl"/>
        </w:rPr>
      </w:pPr>
      <w:r w:rsidRPr="008C0D59">
        <w:rPr>
          <w:rFonts w:ascii="Arial" w:hAnsi="Arial" w:cs="Arial"/>
          <w:b/>
          <w:color w:val="000000"/>
          <w:szCs w:val="24"/>
        </w:rPr>
        <w:t>13.</w:t>
      </w:r>
      <w:r w:rsidRPr="008C0D59">
        <w:rPr>
          <w:rFonts w:ascii="Arial" w:hAnsi="Arial" w:cs="Arial"/>
          <w:color w:val="000000"/>
          <w:szCs w:val="24"/>
        </w:rPr>
        <w:t xml:space="preserve"> ¿En qué consiste la desnaturalización del ADN? ¿Qué enlaces se ven implicados en dicho proceso? </w:t>
      </w:r>
      <w:r w:rsidRPr="008C0D59">
        <w:rPr>
          <w:rFonts w:ascii="Arial" w:hAnsi="Arial" w:cs="Arial"/>
          <w:szCs w:val="24"/>
          <w:lang w:val="es-ES_tradnl"/>
        </w:rPr>
        <w:t>¿A qué se llama temperatura de fusión? ¿De qué depende esta temperatura?</w:t>
      </w:r>
    </w:p>
    <w:p w:rsidR="008E7EED" w:rsidRPr="008C0D59" w:rsidRDefault="008E7EED" w:rsidP="008E7EE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8C0D59">
        <w:rPr>
          <w:rFonts w:ascii="Arial" w:hAnsi="Arial" w:cs="Arial"/>
          <w:b/>
          <w:color w:val="000000"/>
          <w:szCs w:val="24"/>
        </w:rPr>
        <w:t>14.</w:t>
      </w:r>
      <w:r w:rsidRPr="008C0D59">
        <w:rPr>
          <w:rFonts w:ascii="Arial" w:hAnsi="Arial" w:cs="Arial"/>
          <w:color w:val="000000"/>
          <w:szCs w:val="24"/>
        </w:rPr>
        <w:t xml:space="preserve"> ¿Pueden existir en un ARN </w:t>
      </w:r>
      <w:proofErr w:type="spellStart"/>
      <w:r w:rsidRPr="008C0D59">
        <w:rPr>
          <w:rFonts w:ascii="Arial" w:hAnsi="Arial" w:cs="Arial"/>
          <w:color w:val="000000"/>
          <w:szCs w:val="24"/>
        </w:rPr>
        <w:t>monocatenario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 regiones con doble hélice? Razona la respuesta.</w:t>
      </w:r>
    </w:p>
    <w:p w:rsidR="008E7EED" w:rsidRPr="008C0D59" w:rsidRDefault="008E7EED" w:rsidP="008E7EED">
      <w:pPr>
        <w:tabs>
          <w:tab w:val="num" w:pos="-2835"/>
        </w:tabs>
        <w:spacing w:after="100"/>
        <w:jc w:val="both"/>
        <w:rPr>
          <w:rFonts w:ascii="Arial" w:hAnsi="Arial" w:cs="Arial"/>
          <w:szCs w:val="24"/>
        </w:rPr>
      </w:pPr>
      <w:r w:rsidRPr="008C0D59">
        <w:rPr>
          <w:rFonts w:ascii="Arial" w:hAnsi="Arial" w:cs="Arial"/>
          <w:b/>
          <w:szCs w:val="24"/>
        </w:rPr>
        <w:t>15.</w:t>
      </w:r>
      <w:r w:rsidRPr="008C0D59">
        <w:rPr>
          <w:rFonts w:ascii="Arial" w:hAnsi="Arial" w:cs="Arial"/>
          <w:szCs w:val="24"/>
        </w:rPr>
        <w:t xml:space="preserve"> El ADN de una determinada especie contiene un 18% de C. Calcular su contenido en T, G y A.</w:t>
      </w:r>
    </w:p>
    <w:p w:rsidR="008E7EED" w:rsidRPr="008C0D59" w:rsidRDefault="008E7EED" w:rsidP="008E7EED">
      <w:pPr>
        <w:pStyle w:val="Sangra3detindependiente"/>
        <w:spacing w:after="100"/>
        <w:ind w:left="0"/>
        <w:rPr>
          <w:rFonts w:ascii="Arial" w:eastAsia="Times" w:hAnsi="Arial" w:cs="Arial"/>
          <w:sz w:val="24"/>
          <w:szCs w:val="24"/>
        </w:rPr>
      </w:pPr>
      <w:r w:rsidRPr="008C0D59">
        <w:rPr>
          <w:rFonts w:ascii="Arial" w:eastAsia="Times" w:hAnsi="Arial" w:cs="Arial"/>
          <w:b/>
          <w:sz w:val="24"/>
          <w:szCs w:val="24"/>
        </w:rPr>
        <w:t>16.</w:t>
      </w:r>
      <w:r w:rsidRPr="008C0D59">
        <w:rPr>
          <w:rFonts w:ascii="Arial" w:eastAsia="Times" w:hAnsi="Arial" w:cs="Arial"/>
          <w:sz w:val="24"/>
          <w:szCs w:val="24"/>
        </w:rPr>
        <w:t xml:space="preserve"> El ADN de ratón contiene un 44% de C+G, y el humano un 40%. ¿Cuál se desnaturaliza con mayor facilidad? ¿Por qué?</w:t>
      </w:r>
    </w:p>
    <w:p w:rsidR="008E7EED" w:rsidRPr="008C0D59" w:rsidRDefault="008E7EED" w:rsidP="008E7EED">
      <w:pPr>
        <w:spacing w:after="100"/>
        <w:jc w:val="both"/>
        <w:rPr>
          <w:rFonts w:ascii="Arial" w:hAnsi="Arial" w:cs="Arial"/>
          <w:szCs w:val="24"/>
        </w:rPr>
      </w:pPr>
      <w:r w:rsidRPr="008C0D59">
        <w:rPr>
          <w:rFonts w:ascii="Arial" w:hAnsi="Arial" w:cs="Arial"/>
          <w:b/>
          <w:szCs w:val="24"/>
        </w:rPr>
        <w:t>17.</w:t>
      </w:r>
      <w:r w:rsidRPr="008C0D59">
        <w:rPr>
          <w:rFonts w:ascii="Arial" w:hAnsi="Arial" w:cs="Arial"/>
          <w:szCs w:val="24"/>
        </w:rPr>
        <w:t xml:space="preserve"> El contenido en ADN de las células de un roedor (en </w:t>
      </w:r>
      <w:proofErr w:type="spellStart"/>
      <w:r w:rsidRPr="008C0D59">
        <w:rPr>
          <w:rFonts w:ascii="Arial" w:hAnsi="Arial" w:cs="Arial"/>
          <w:szCs w:val="24"/>
        </w:rPr>
        <w:t>pg</w:t>
      </w:r>
      <w:proofErr w:type="spellEnd"/>
      <w:r w:rsidRPr="008C0D59">
        <w:rPr>
          <w:rFonts w:ascii="Arial" w:hAnsi="Arial" w:cs="Arial"/>
          <w:szCs w:val="24"/>
        </w:rPr>
        <w:t xml:space="preserve"> por célula) es: células renales 2,45; hepatocitos 2,41; células cardiacas 2,47; células espermáticas 1,22; células de páncreas 2,43. Analiza estos datos y justifícalos.</w:t>
      </w:r>
    </w:p>
    <w:p w:rsidR="008E7EED" w:rsidRPr="008C0D59" w:rsidRDefault="008E7EED" w:rsidP="008E7EED">
      <w:pPr>
        <w:tabs>
          <w:tab w:val="right" w:pos="9638"/>
        </w:tabs>
        <w:spacing w:after="100"/>
        <w:jc w:val="both"/>
        <w:rPr>
          <w:rFonts w:ascii="Arial" w:hAnsi="Arial" w:cs="Arial"/>
          <w:szCs w:val="24"/>
          <w:lang w:val="es-ES_tradnl"/>
        </w:rPr>
      </w:pPr>
      <w:r w:rsidRPr="008C0D59">
        <w:rPr>
          <w:rFonts w:ascii="Arial" w:hAnsi="Arial" w:cs="Arial"/>
          <w:b/>
          <w:szCs w:val="24"/>
          <w:lang w:val="es-ES_tradnl"/>
        </w:rPr>
        <w:t>18.</w:t>
      </w:r>
      <w:r w:rsidRPr="008C0D59">
        <w:rPr>
          <w:rFonts w:ascii="Arial" w:hAnsi="Arial" w:cs="Arial"/>
          <w:szCs w:val="24"/>
          <w:lang w:val="es-ES_tradnl"/>
        </w:rPr>
        <w:t xml:space="preserve"> ¿Qué función realiza el </w:t>
      </w:r>
      <w:proofErr w:type="spellStart"/>
      <w:r w:rsidRPr="008C0D59">
        <w:rPr>
          <w:rFonts w:ascii="Arial" w:hAnsi="Arial" w:cs="Arial"/>
          <w:szCs w:val="24"/>
          <w:lang w:val="es-ES_tradnl"/>
        </w:rPr>
        <w:t>ARNt</w:t>
      </w:r>
      <w:proofErr w:type="spellEnd"/>
      <w:r w:rsidRPr="008C0D59">
        <w:rPr>
          <w:rFonts w:ascii="Arial" w:hAnsi="Arial" w:cs="Arial"/>
          <w:szCs w:val="24"/>
          <w:lang w:val="es-ES_tradnl"/>
        </w:rPr>
        <w:t xml:space="preserve">? ¿Cuáles son las características comunes a todos los </w:t>
      </w:r>
      <w:proofErr w:type="spellStart"/>
      <w:r w:rsidRPr="008C0D59">
        <w:rPr>
          <w:rFonts w:ascii="Arial" w:hAnsi="Arial" w:cs="Arial"/>
          <w:szCs w:val="24"/>
          <w:lang w:val="es-ES_tradnl"/>
        </w:rPr>
        <w:t>ARNt</w:t>
      </w:r>
      <w:proofErr w:type="spellEnd"/>
      <w:r w:rsidRPr="008C0D59">
        <w:rPr>
          <w:rFonts w:ascii="Arial" w:hAnsi="Arial" w:cs="Arial"/>
          <w:szCs w:val="24"/>
          <w:lang w:val="es-ES_tradnl"/>
        </w:rPr>
        <w:t>?</w:t>
      </w:r>
      <w:r w:rsidRPr="008C0D59">
        <w:rPr>
          <w:rFonts w:ascii="Arial" w:hAnsi="Arial" w:cs="Arial"/>
          <w:szCs w:val="24"/>
          <w:lang w:val="es-ES_tradnl"/>
        </w:rPr>
        <w:tab/>
      </w:r>
    </w:p>
    <w:p w:rsidR="008E7EED" w:rsidRPr="008C0D59" w:rsidRDefault="008E7EED" w:rsidP="008E7EE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8C0D59">
        <w:rPr>
          <w:rFonts w:ascii="Arial" w:hAnsi="Arial" w:cs="Arial"/>
          <w:b/>
          <w:color w:val="000000"/>
          <w:szCs w:val="24"/>
        </w:rPr>
        <w:t>19.</w:t>
      </w:r>
      <w:r w:rsidRPr="008C0D59">
        <w:rPr>
          <w:rFonts w:ascii="Arial" w:hAnsi="Arial" w:cs="Arial"/>
          <w:color w:val="000000"/>
          <w:szCs w:val="24"/>
        </w:rPr>
        <w:t xml:space="preserve"> El material genético de los virus puede ser ADN (de cadena sencilla o doble) o ARN (de cadena sencilla o doble). En la tabla siguiente se indica la composición de bases de cuatro virus. Determina en cada caso si el virus </w:t>
      </w:r>
      <w:r w:rsidRPr="008C0D59">
        <w:rPr>
          <w:rFonts w:ascii="Arial" w:hAnsi="Arial" w:cs="Arial"/>
          <w:color w:val="000000"/>
          <w:szCs w:val="24"/>
        </w:rPr>
        <w:lastRenderedPageBreak/>
        <w:t xml:space="preserve">contiene ADN o ARN y si el ácido </w:t>
      </w:r>
      <w:proofErr w:type="spellStart"/>
      <w:r w:rsidRPr="008C0D59">
        <w:rPr>
          <w:rFonts w:ascii="Arial" w:hAnsi="Arial" w:cs="Arial"/>
          <w:color w:val="000000"/>
          <w:szCs w:val="24"/>
        </w:rPr>
        <w:t>nucleico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 es de cadena sencilla o de cadena doble.</w:t>
      </w:r>
    </w:p>
    <w:tbl>
      <w:tblPr>
        <w:tblpPr w:leftFromText="141" w:rightFromText="141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20"/>
        <w:gridCol w:w="1021"/>
        <w:gridCol w:w="1048"/>
        <w:gridCol w:w="1020"/>
        <w:gridCol w:w="1020"/>
        <w:gridCol w:w="1020"/>
      </w:tblGrid>
      <w:tr w:rsidR="008E7EED" w:rsidRPr="008C0D59" w:rsidTr="00EB387C">
        <w:trPr>
          <w:trHeight w:val="276"/>
        </w:trPr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proofErr w:type="spellStart"/>
            <w:r w:rsidRPr="008C0D59">
              <w:rPr>
                <w:rFonts w:cs="Arial"/>
                <w:sz w:val="24"/>
                <w:szCs w:val="24"/>
                <w:lang w:val="es-ES"/>
              </w:rPr>
              <w:t>Adenina</w:t>
            </w:r>
            <w:proofErr w:type="spellEnd"/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Guanina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proofErr w:type="spellStart"/>
            <w:r w:rsidRPr="008C0D59">
              <w:rPr>
                <w:rFonts w:cs="Arial"/>
                <w:sz w:val="24"/>
                <w:szCs w:val="24"/>
                <w:lang w:val="es-ES"/>
              </w:rPr>
              <w:t>Citosina</w:t>
            </w:r>
            <w:proofErr w:type="spellEnd"/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proofErr w:type="spellStart"/>
            <w:r w:rsidRPr="008C0D59">
              <w:rPr>
                <w:rFonts w:cs="Arial"/>
                <w:sz w:val="24"/>
                <w:szCs w:val="24"/>
                <w:lang w:val="es-ES"/>
              </w:rPr>
              <w:t>Timina</w:t>
            </w:r>
            <w:proofErr w:type="spellEnd"/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proofErr w:type="spellStart"/>
            <w:r w:rsidRPr="008C0D59">
              <w:rPr>
                <w:rFonts w:cs="Arial"/>
                <w:sz w:val="24"/>
                <w:szCs w:val="24"/>
                <w:lang w:val="es-ES"/>
              </w:rPr>
              <w:t>Uracilo</w:t>
            </w:r>
            <w:proofErr w:type="spellEnd"/>
          </w:p>
        </w:tc>
      </w:tr>
      <w:tr w:rsidR="008E7EED" w:rsidRPr="008C0D59" w:rsidTr="00EB387C">
        <w:trPr>
          <w:trHeight w:val="368"/>
        </w:trPr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Virus 1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25%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24%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18%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33%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0%</w:t>
            </w:r>
          </w:p>
        </w:tc>
      </w:tr>
      <w:tr w:rsidR="008E7EED" w:rsidRPr="008C0D59" w:rsidTr="00EB387C">
        <w:trPr>
          <w:trHeight w:val="304"/>
        </w:trPr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Virus 2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28%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22%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22%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0%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28%</w:t>
            </w:r>
          </w:p>
        </w:tc>
      </w:tr>
      <w:tr w:rsidR="008E7EED" w:rsidRPr="008C0D59" w:rsidTr="00EB387C">
        <w:trPr>
          <w:trHeight w:val="410"/>
        </w:trPr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Virus 3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31%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19%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19%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31%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0%</w:t>
            </w:r>
          </w:p>
        </w:tc>
      </w:tr>
      <w:tr w:rsidR="008E7EED" w:rsidRPr="008C0D59" w:rsidTr="00EB387C">
        <w:trPr>
          <w:trHeight w:val="359"/>
        </w:trPr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Virus 4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22%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19%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26%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0%</w:t>
            </w:r>
          </w:p>
        </w:tc>
        <w:tc>
          <w:tcPr>
            <w:tcW w:w="1020" w:type="dxa"/>
            <w:vAlign w:val="center"/>
          </w:tcPr>
          <w:p w:rsidR="008E7EED" w:rsidRPr="008C0D59" w:rsidRDefault="008E7EED" w:rsidP="00EB387C">
            <w:pPr>
              <w:pStyle w:val="prueba"/>
              <w:numPr>
                <w:ilvl w:val="0"/>
                <w:numId w:val="0"/>
              </w:numPr>
              <w:spacing w:before="0" w:after="100"/>
              <w:jc w:val="center"/>
              <w:rPr>
                <w:rFonts w:cs="Arial"/>
                <w:sz w:val="24"/>
                <w:szCs w:val="24"/>
                <w:lang w:val="es-ES"/>
              </w:rPr>
            </w:pPr>
            <w:r w:rsidRPr="008C0D59">
              <w:rPr>
                <w:rFonts w:cs="Arial"/>
                <w:sz w:val="24"/>
                <w:szCs w:val="24"/>
                <w:lang w:val="es-ES"/>
              </w:rPr>
              <w:t>33%</w:t>
            </w:r>
          </w:p>
        </w:tc>
      </w:tr>
    </w:tbl>
    <w:p w:rsidR="008E7EED" w:rsidRPr="008C0D59" w:rsidRDefault="008E7EED" w:rsidP="008E7EE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</w:p>
    <w:p w:rsidR="008E7EED" w:rsidRPr="008C0D59" w:rsidRDefault="008E7EED" w:rsidP="008E7EED">
      <w:pPr>
        <w:pStyle w:val="prueba"/>
        <w:numPr>
          <w:ilvl w:val="0"/>
          <w:numId w:val="0"/>
        </w:numPr>
        <w:spacing w:before="0" w:after="100"/>
        <w:ind w:left="567"/>
        <w:rPr>
          <w:rFonts w:cs="Arial"/>
          <w:sz w:val="24"/>
          <w:szCs w:val="24"/>
          <w:lang w:val="es-ES"/>
        </w:rPr>
      </w:pPr>
    </w:p>
    <w:p w:rsidR="008E7EED" w:rsidRPr="008C0D59" w:rsidRDefault="008E7EED" w:rsidP="008E7EED">
      <w:pPr>
        <w:pStyle w:val="prueba"/>
        <w:numPr>
          <w:ilvl w:val="0"/>
          <w:numId w:val="0"/>
        </w:numPr>
        <w:spacing w:before="0" w:after="0"/>
        <w:ind w:left="567"/>
        <w:rPr>
          <w:rFonts w:cs="Arial"/>
          <w:sz w:val="24"/>
          <w:szCs w:val="24"/>
          <w:lang w:val="es-ES"/>
        </w:rPr>
      </w:pPr>
    </w:p>
    <w:p w:rsidR="008E7EED" w:rsidRPr="008C0D59" w:rsidRDefault="008E7EED" w:rsidP="008E7EED">
      <w:pPr>
        <w:pStyle w:val="prueba"/>
        <w:numPr>
          <w:ilvl w:val="0"/>
          <w:numId w:val="0"/>
        </w:numPr>
        <w:spacing w:before="0" w:after="0"/>
        <w:ind w:left="567"/>
        <w:rPr>
          <w:rFonts w:cs="Arial"/>
          <w:sz w:val="24"/>
          <w:szCs w:val="24"/>
          <w:lang w:val="es-ES"/>
        </w:rPr>
      </w:pPr>
    </w:p>
    <w:p w:rsidR="008E7EED" w:rsidRDefault="008E7EED" w:rsidP="008E7EED">
      <w:pPr>
        <w:pStyle w:val="prueba"/>
        <w:numPr>
          <w:ilvl w:val="0"/>
          <w:numId w:val="0"/>
        </w:numPr>
        <w:spacing w:before="0" w:after="0"/>
        <w:ind w:left="567"/>
        <w:rPr>
          <w:rFonts w:cs="Arial"/>
          <w:sz w:val="24"/>
          <w:szCs w:val="24"/>
          <w:lang w:val="es-ES"/>
        </w:rPr>
      </w:pPr>
    </w:p>
    <w:p w:rsidR="008E7EED" w:rsidRPr="008C0D59" w:rsidRDefault="008E7EED" w:rsidP="008E7EED">
      <w:pPr>
        <w:pStyle w:val="prueba"/>
        <w:numPr>
          <w:ilvl w:val="0"/>
          <w:numId w:val="0"/>
        </w:numPr>
        <w:spacing w:before="0" w:after="0"/>
        <w:ind w:left="567"/>
        <w:rPr>
          <w:rFonts w:cs="Arial"/>
          <w:sz w:val="24"/>
          <w:szCs w:val="24"/>
          <w:lang w:val="es-ES"/>
        </w:rPr>
      </w:pPr>
    </w:p>
    <w:p w:rsidR="008E7EED" w:rsidRPr="008C0D59" w:rsidRDefault="008E7EED" w:rsidP="008E7EED">
      <w:pPr>
        <w:pStyle w:val="prueba"/>
        <w:numPr>
          <w:ilvl w:val="0"/>
          <w:numId w:val="0"/>
        </w:numPr>
        <w:spacing w:before="0" w:after="0"/>
        <w:ind w:left="567"/>
        <w:rPr>
          <w:rFonts w:cs="Arial"/>
          <w:sz w:val="24"/>
          <w:szCs w:val="24"/>
          <w:lang w:val="es-ES"/>
        </w:rPr>
      </w:pPr>
    </w:p>
    <w:p w:rsidR="008E7EED" w:rsidRPr="008C0D59" w:rsidRDefault="008E7EED" w:rsidP="008E7EED">
      <w:pPr>
        <w:pStyle w:val="prueba"/>
        <w:numPr>
          <w:ilvl w:val="0"/>
          <w:numId w:val="0"/>
        </w:numPr>
        <w:spacing w:before="0" w:after="0"/>
        <w:ind w:left="567"/>
        <w:rPr>
          <w:rFonts w:cs="Arial"/>
          <w:sz w:val="24"/>
          <w:szCs w:val="24"/>
          <w:lang w:val="es-ES"/>
        </w:rPr>
      </w:pPr>
    </w:p>
    <w:p w:rsidR="008E7EED" w:rsidRPr="008C0D59" w:rsidRDefault="008E7EED" w:rsidP="008E7EED">
      <w:pPr>
        <w:pStyle w:val="prueba"/>
        <w:numPr>
          <w:ilvl w:val="0"/>
          <w:numId w:val="0"/>
        </w:numPr>
        <w:spacing w:before="0" w:after="0"/>
        <w:ind w:left="567"/>
        <w:rPr>
          <w:rFonts w:cs="Arial"/>
          <w:sz w:val="24"/>
          <w:szCs w:val="24"/>
          <w:lang w:val="es-ES"/>
        </w:rPr>
      </w:pPr>
    </w:p>
    <w:p w:rsidR="008E7EED" w:rsidRPr="008C0D59" w:rsidRDefault="008E7EED" w:rsidP="008E7EED">
      <w:pPr>
        <w:pStyle w:val="Textoindependiente"/>
        <w:spacing w:after="100"/>
        <w:rPr>
          <w:rFonts w:ascii="Arial" w:hAnsi="Arial" w:cs="Arial"/>
          <w:szCs w:val="24"/>
        </w:rPr>
      </w:pPr>
      <w:r w:rsidRPr="008C0D59">
        <w:rPr>
          <w:rFonts w:ascii="Arial" w:hAnsi="Arial" w:cs="Arial"/>
          <w:b/>
          <w:color w:val="000000"/>
          <w:szCs w:val="24"/>
        </w:rPr>
        <w:t>20.</w:t>
      </w:r>
      <w:r w:rsidRPr="008C0D59">
        <w:rPr>
          <w:rFonts w:ascii="Arial" w:hAnsi="Arial" w:cs="Arial"/>
          <w:color w:val="000000"/>
          <w:szCs w:val="24"/>
        </w:rPr>
        <w:t xml:space="preserve"> F</w:t>
      </w:r>
      <w:r>
        <w:rPr>
          <w:rFonts w:ascii="Arial" w:hAnsi="Arial" w:cs="Arial"/>
          <w:color w:val="000000"/>
          <w:szCs w:val="24"/>
        </w:rPr>
        <w:t xml:space="preserve">ormula: </w:t>
      </w:r>
      <w:proofErr w:type="spellStart"/>
      <w:r>
        <w:rPr>
          <w:rFonts w:ascii="Arial" w:hAnsi="Arial" w:cs="Arial"/>
          <w:color w:val="000000"/>
          <w:szCs w:val="24"/>
        </w:rPr>
        <w:t>Desoxirribonucleótido</w:t>
      </w:r>
      <w:proofErr w:type="spellEnd"/>
      <w:r>
        <w:rPr>
          <w:rFonts w:ascii="Arial" w:hAnsi="Arial" w:cs="Arial"/>
          <w:color w:val="000000"/>
          <w:szCs w:val="24"/>
        </w:rPr>
        <w:t xml:space="preserve"> 5´</w:t>
      </w:r>
      <w:r w:rsidRPr="008C0D59">
        <w:rPr>
          <w:rFonts w:ascii="Arial" w:hAnsi="Arial" w:cs="Arial"/>
          <w:color w:val="000000"/>
          <w:szCs w:val="24"/>
        </w:rPr>
        <w:t xml:space="preserve">monofosfato de </w:t>
      </w:r>
      <w:proofErr w:type="spellStart"/>
      <w:r w:rsidRPr="008C0D59">
        <w:rPr>
          <w:rFonts w:ascii="Arial" w:hAnsi="Arial" w:cs="Arial"/>
          <w:color w:val="000000"/>
          <w:szCs w:val="24"/>
        </w:rPr>
        <w:t>timina</w:t>
      </w:r>
      <w:proofErr w:type="spellEnd"/>
    </w:p>
    <w:p w:rsidR="008E7EED" w:rsidRPr="008C0D59" w:rsidRDefault="008E7EED" w:rsidP="008E7EED">
      <w:pPr>
        <w:pStyle w:val="Textoindependiente"/>
        <w:spacing w:after="10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               </w:t>
      </w:r>
      <w:r>
        <w:rPr>
          <w:rFonts w:ascii="Arial" w:hAnsi="Arial" w:cs="Arial"/>
          <w:color w:val="000000"/>
          <w:szCs w:val="24"/>
        </w:rPr>
        <w:tab/>
      </w:r>
      <w:proofErr w:type="spellStart"/>
      <w:r>
        <w:rPr>
          <w:rFonts w:ascii="Arial" w:hAnsi="Arial" w:cs="Arial"/>
          <w:color w:val="000000"/>
          <w:szCs w:val="24"/>
        </w:rPr>
        <w:t>Ribonucleótido</w:t>
      </w:r>
      <w:proofErr w:type="spellEnd"/>
      <w:r>
        <w:rPr>
          <w:rFonts w:ascii="Arial" w:hAnsi="Arial" w:cs="Arial"/>
          <w:color w:val="000000"/>
          <w:szCs w:val="24"/>
        </w:rPr>
        <w:t xml:space="preserve"> 5´</w:t>
      </w:r>
      <w:r w:rsidRPr="008C0D59">
        <w:rPr>
          <w:rFonts w:ascii="Arial" w:hAnsi="Arial" w:cs="Arial"/>
          <w:color w:val="000000"/>
          <w:szCs w:val="24"/>
        </w:rPr>
        <w:t>monofosfato de guanina</w:t>
      </w:r>
    </w:p>
    <w:p w:rsidR="008E7EED" w:rsidRPr="008C0D59" w:rsidRDefault="008E7EED" w:rsidP="008E7EED">
      <w:pPr>
        <w:pStyle w:val="Textoindependiente"/>
        <w:spacing w:after="100"/>
        <w:ind w:left="708" w:firstLine="708"/>
        <w:rPr>
          <w:rFonts w:ascii="Arial" w:hAnsi="Arial" w:cs="Arial"/>
          <w:szCs w:val="24"/>
        </w:rPr>
      </w:pPr>
      <w:proofErr w:type="spellStart"/>
      <w:r w:rsidRPr="008C0D59">
        <w:rPr>
          <w:rFonts w:ascii="Arial" w:hAnsi="Arial" w:cs="Arial"/>
          <w:color w:val="000000"/>
          <w:szCs w:val="24"/>
        </w:rPr>
        <w:t>Aden</w:t>
      </w:r>
      <w:r>
        <w:rPr>
          <w:rFonts w:ascii="Arial" w:hAnsi="Arial" w:cs="Arial"/>
          <w:color w:val="000000"/>
          <w:szCs w:val="24"/>
        </w:rPr>
        <w:t>os</w:t>
      </w:r>
      <w:r w:rsidRPr="008C0D59">
        <w:rPr>
          <w:rFonts w:ascii="Arial" w:hAnsi="Arial" w:cs="Arial"/>
          <w:color w:val="000000"/>
          <w:szCs w:val="24"/>
        </w:rPr>
        <w:t>ín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 </w:t>
      </w:r>
      <w:proofErr w:type="spellStart"/>
      <w:r w:rsidRPr="008C0D59">
        <w:rPr>
          <w:rFonts w:ascii="Arial" w:hAnsi="Arial" w:cs="Arial"/>
          <w:color w:val="000000"/>
          <w:szCs w:val="24"/>
        </w:rPr>
        <w:t>trifosfato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 (ATP)</w:t>
      </w:r>
    </w:p>
    <w:p w:rsidR="008E7EED" w:rsidRDefault="008E7EED" w:rsidP="008E7EED">
      <w:pPr>
        <w:pStyle w:val="Textoindependiente"/>
        <w:spacing w:after="100"/>
        <w:ind w:left="708" w:firstLine="708"/>
        <w:rPr>
          <w:rFonts w:ascii="Arial" w:hAnsi="Arial" w:cs="Arial"/>
          <w:color w:val="000000"/>
          <w:szCs w:val="24"/>
        </w:rPr>
      </w:pPr>
      <w:proofErr w:type="spellStart"/>
      <w:r w:rsidRPr="008C0D59">
        <w:rPr>
          <w:rFonts w:ascii="Arial" w:hAnsi="Arial" w:cs="Arial"/>
          <w:color w:val="000000"/>
          <w:szCs w:val="24"/>
        </w:rPr>
        <w:t>AMPc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 (</w:t>
      </w:r>
      <w:proofErr w:type="spellStart"/>
      <w:r w:rsidRPr="008C0D59">
        <w:rPr>
          <w:rFonts w:ascii="Arial" w:hAnsi="Arial" w:cs="Arial"/>
          <w:color w:val="000000"/>
          <w:szCs w:val="24"/>
        </w:rPr>
        <w:t>Adenosín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 </w:t>
      </w:r>
      <w:proofErr w:type="spellStart"/>
      <w:r w:rsidRPr="008C0D59">
        <w:rPr>
          <w:rFonts w:ascii="Arial" w:hAnsi="Arial" w:cs="Arial"/>
          <w:color w:val="000000"/>
          <w:szCs w:val="24"/>
        </w:rPr>
        <w:t>monofosfato</w:t>
      </w:r>
      <w:proofErr w:type="spellEnd"/>
      <w:r w:rsidRPr="008C0D59">
        <w:rPr>
          <w:rFonts w:ascii="Arial" w:hAnsi="Arial" w:cs="Arial"/>
          <w:color w:val="000000"/>
          <w:szCs w:val="24"/>
        </w:rPr>
        <w:t xml:space="preserve"> cíclico)</w:t>
      </w:r>
    </w:p>
    <w:p w:rsidR="008E7EED" w:rsidRDefault="008E7EED" w:rsidP="008E7EED">
      <w:pPr>
        <w:pStyle w:val="Textoindependiente"/>
        <w:spacing w:after="100"/>
        <w:rPr>
          <w:rFonts w:ascii="Arial" w:hAnsi="Arial" w:cs="Arial"/>
          <w:color w:val="000000"/>
          <w:szCs w:val="24"/>
        </w:rPr>
      </w:pPr>
      <w:r w:rsidRPr="00803915">
        <w:rPr>
          <w:rFonts w:ascii="Arial" w:hAnsi="Arial" w:cs="Arial"/>
          <w:b/>
          <w:color w:val="000000"/>
          <w:szCs w:val="24"/>
        </w:rPr>
        <w:t>21</w:t>
      </w:r>
      <w:r>
        <w:rPr>
          <w:rFonts w:ascii="Arial" w:hAnsi="Arial" w:cs="Arial"/>
          <w:color w:val="000000"/>
          <w:szCs w:val="24"/>
        </w:rPr>
        <w:t>. Explica cómo se forma la fibra en collar de perlas del ADN. ¿Cómo intervienen en la misma los distintos tipos de histonas?</w:t>
      </w: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color w:val="000000"/>
          <w:szCs w:val="24"/>
        </w:rPr>
      </w:pPr>
      <w:r w:rsidRPr="00803915">
        <w:rPr>
          <w:rFonts w:ascii="Arial" w:hAnsi="Arial" w:cs="Arial"/>
          <w:b/>
          <w:color w:val="000000"/>
          <w:szCs w:val="24"/>
        </w:rPr>
        <w:t>22</w:t>
      </w:r>
      <w:r>
        <w:rPr>
          <w:rFonts w:ascii="Arial" w:hAnsi="Arial" w:cs="Arial"/>
          <w:color w:val="000000"/>
          <w:szCs w:val="24"/>
        </w:rPr>
        <w:t>. ¿Qué nivel de empaquetamiento posee la cromatina? ¿Qué otros niveles se estructuran hasta formar los cromosomas?</w:t>
      </w:r>
    </w:p>
    <w:p w:rsidR="008E7EED" w:rsidRDefault="008E7EED" w:rsidP="008E7EED">
      <w:pPr>
        <w:pStyle w:val="Textoindependiente"/>
        <w:spacing w:after="100"/>
        <w:jc w:val="both"/>
        <w:rPr>
          <w:rFonts w:ascii="Arial" w:hAnsi="Arial" w:cs="Arial"/>
          <w:color w:val="000000"/>
          <w:szCs w:val="24"/>
        </w:rPr>
      </w:pPr>
    </w:p>
    <w:p w:rsidR="008E7EED" w:rsidRPr="008C0D59" w:rsidRDefault="008E7EED" w:rsidP="008E7EED">
      <w:pPr>
        <w:pStyle w:val="Textoindependiente"/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Anaya Biología 2º Bto. </w:t>
      </w:r>
      <w:proofErr w:type="spellStart"/>
      <w:r>
        <w:rPr>
          <w:rFonts w:ascii="Arial" w:hAnsi="Arial" w:cs="Arial"/>
          <w:color w:val="000000"/>
          <w:szCs w:val="24"/>
        </w:rPr>
        <w:t>Pag</w:t>
      </w:r>
      <w:proofErr w:type="spellEnd"/>
      <w:r>
        <w:rPr>
          <w:rFonts w:ascii="Arial" w:hAnsi="Arial" w:cs="Arial"/>
          <w:color w:val="000000"/>
          <w:szCs w:val="24"/>
        </w:rPr>
        <w:t xml:space="preserve"> 87. 3. </w:t>
      </w:r>
      <w:proofErr w:type="spellStart"/>
      <w:r>
        <w:rPr>
          <w:rFonts w:ascii="Arial" w:hAnsi="Arial" w:cs="Arial"/>
          <w:color w:val="000000"/>
          <w:szCs w:val="24"/>
        </w:rPr>
        <w:t>Pag</w:t>
      </w:r>
      <w:proofErr w:type="spellEnd"/>
      <w:r>
        <w:rPr>
          <w:rFonts w:ascii="Arial" w:hAnsi="Arial" w:cs="Arial"/>
          <w:color w:val="000000"/>
          <w:szCs w:val="24"/>
        </w:rPr>
        <w:t xml:space="preserve"> 89. 1. </w:t>
      </w:r>
      <w:proofErr w:type="spellStart"/>
      <w:r>
        <w:rPr>
          <w:rFonts w:ascii="Arial" w:hAnsi="Arial" w:cs="Arial"/>
          <w:color w:val="000000"/>
          <w:szCs w:val="24"/>
        </w:rPr>
        <w:t>Pag</w:t>
      </w:r>
      <w:proofErr w:type="spellEnd"/>
      <w:r>
        <w:rPr>
          <w:rFonts w:ascii="Arial" w:hAnsi="Arial" w:cs="Arial"/>
          <w:color w:val="000000"/>
          <w:szCs w:val="24"/>
        </w:rPr>
        <w:t xml:space="preserve"> 98, 99 y 100 completas (PS).</w:t>
      </w:r>
    </w:p>
    <w:p w:rsidR="008E7EED" w:rsidRPr="008C0D59" w:rsidRDefault="008E7EED" w:rsidP="008E7EED">
      <w:pPr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8E7EED" w:rsidRPr="008C0D59" w:rsidRDefault="008E7EED" w:rsidP="008E7EED">
      <w:pPr>
        <w:jc w:val="both"/>
        <w:rPr>
          <w:rFonts w:ascii="Arial" w:hAnsi="Arial" w:cs="Arial"/>
          <w:szCs w:val="24"/>
          <w:lang w:val="es-ES_tradnl"/>
        </w:rPr>
      </w:pPr>
    </w:p>
    <w:p w:rsidR="00E30796" w:rsidRPr="008E7EED" w:rsidRDefault="00E30796">
      <w:pPr>
        <w:rPr>
          <w:lang w:val="es-ES_tradnl"/>
        </w:rPr>
      </w:pPr>
    </w:p>
    <w:sectPr w:rsidR="00E30796" w:rsidRPr="008E7EED" w:rsidSect="00CA03AB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99141"/>
      <w:docPartObj>
        <w:docPartGallery w:val="Page Numbers (Bottom of Page)"/>
        <w:docPartUnique/>
      </w:docPartObj>
    </w:sdtPr>
    <w:sdtEndPr/>
    <w:sdtContent>
      <w:p w:rsidR="001A7740" w:rsidRDefault="008E7EED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7740" w:rsidRDefault="008E7EED">
    <w:pPr>
      <w:pStyle w:val="Piedepgin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8E7EED"/>
    <w:rsid w:val="008E7EED"/>
    <w:rsid w:val="00E30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E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8E7EED"/>
    <w:pPr>
      <w:snapToGrid/>
      <w:spacing w:before="240" w:after="60"/>
      <w:outlineLvl w:val="7"/>
    </w:pPr>
    <w:rPr>
      <w:rFonts w:ascii="Times New Roman" w:hAnsi="Times New Roman"/>
      <w:i/>
      <w:iCs/>
      <w:snapToGrid w:val="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8Car">
    <w:name w:val="Título 8 Car"/>
    <w:basedOn w:val="Fuentedeprrafopredeter"/>
    <w:link w:val="Ttulo8"/>
    <w:rsid w:val="008E7EED"/>
    <w:rPr>
      <w:rFonts w:ascii="Times New Roman" w:eastAsia="Times New Roman" w:hAnsi="Times New Roman" w:cs="Times New Roman"/>
      <w:i/>
      <w:iCs/>
      <w:snapToGrid w:val="0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E7E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EED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E7E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E7EED"/>
    <w:rPr>
      <w:rFonts w:ascii="Courier" w:eastAsia="Times New Roman" w:hAnsi="Courier" w:cs="Times New Roman"/>
      <w:sz w:val="24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8E7EE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8E7EED"/>
    <w:rPr>
      <w:rFonts w:ascii="Courier" w:eastAsia="Times New Roman" w:hAnsi="Courier" w:cs="Times New Roman"/>
      <w:sz w:val="16"/>
      <w:szCs w:val="16"/>
      <w:lang w:eastAsia="es-ES"/>
    </w:rPr>
  </w:style>
  <w:style w:type="paragraph" w:customStyle="1" w:styleId="prueba">
    <w:name w:val="prueba"/>
    <w:basedOn w:val="Normal"/>
    <w:rsid w:val="008E7EED"/>
    <w:pPr>
      <w:widowControl/>
      <w:numPr>
        <w:numId w:val="1"/>
      </w:numPr>
      <w:tabs>
        <w:tab w:val="clear" w:pos="416"/>
        <w:tab w:val="num" w:pos="284"/>
      </w:tabs>
      <w:snapToGrid/>
      <w:spacing w:before="120" w:after="60"/>
      <w:ind w:left="284" w:hanging="284"/>
      <w:jc w:val="both"/>
    </w:pPr>
    <w:rPr>
      <w:rFonts w:ascii="Arial" w:eastAsia="Times" w:hAnsi="Arial"/>
      <w:sz w:val="20"/>
      <w:lang w:val="es-ES_tradnl"/>
    </w:rPr>
  </w:style>
  <w:style w:type="paragraph" w:customStyle="1" w:styleId="ladillo">
    <w:name w:val="ladillo"/>
    <w:basedOn w:val="Normal"/>
    <w:rsid w:val="008E7EED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napToGrid/>
      <w:spacing w:before="227" w:after="85"/>
    </w:pPr>
    <w:rPr>
      <w:rFonts w:ascii="New York" w:hAnsi="New York"/>
      <w:spacing w:val="30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596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2013-11-22T08:08:00Z</dcterms:created>
  <dcterms:modified xsi:type="dcterms:W3CDTF">2013-11-22T08:12:00Z</dcterms:modified>
</cp:coreProperties>
</file>